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5" w:type="pct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1134"/>
        <w:gridCol w:w="1697"/>
        <w:gridCol w:w="580"/>
        <w:gridCol w:w="4227"/>
        <w:gridCol w:w="2519"/>
        <w:gridCol w:w="2288"/>
      </w:tblGrid>
      <w:tr w:rsidR="00086250" w:rsidRPr="00086250" w14:paraId="1B0329F8" w14:textId="77777777" w:rsidTr="001244FB">
        <w:trPr>
          <w:trHeight w:val="283"/>
        </w:trPr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EEE"/>
            <w:vAlign w:val="center"/>
          </w:tcPr>
          <w:p w14:paraId="39046BAE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bookmarkStart w:id="0" w:name="_GoBack" w:colFirst="2" w:colLast="2"/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TIPO DE PROCESO:</w:t>
            </w:r>
          </w:p>
        </w:tc>
        <w:tc>
          <w:tcPr>
            <w:tcW w:w="4357" w:type="pct"/>
            <w:gridSpan w:val="6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9A3C681" w14:textId="3E1BF27C" w:rsidR="00086250" w:rsidRPr="005C1728" w:rsidRDefault="005C1728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9"/>
              <w:jc w:val="both"/>
              <w:rPr>
                <w:rFonts w:ascii="GothamBook" w:eastAsia="Times New Roman" w:hAnsi="GothamBook" w:cs="Arial"/>
                <w:bCs/>
                <w:spacing w:val="-3"/>
                <w:sz w:val="16"/>
                <w:szCs w:val="16"/>
                <w:lang w:val="es-ES"/>
              </w:rPr>
            </w:pPr>
            <w:r w:rsidRPr="005C1728">
              <w:rPr>
                <w:rFonts w:ascii="GothamBook" w:hAnsi="GothamBook" w:cs="Arial"/>
                <w:bCs/>
                <w:spacing w:val="-3"/>
                <w:sz w:val="16"/>
                <w:szCs w:val="16"/>
                <w:lang w:val="es-ES"/>
              </w:rPr>
              <w:t>Evaluación.</w:t>
            </w:r>
          </w:p>
        </w:tc>
      </w:tr>
      <w:tr w:rsidR="00086250" w:rsidRPr="00086250" w14:paraId="2BC8DF02" w14:textId="77777777" w:rsidTr="001244FB">
        <w:trPr>
          <w:trHeight w:val="283"/>
        </w:trPr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EEE"/>
            <w:vAlign w:val="center"/>
          </w:tcPr>
          <w:p w14:paraId="636DC02C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PROCESO:</w:t>
            </w:r>
          </w:p>
        </w:tc>
        <w:tc>
          <w:tcPr>
            <w:tcW w:w="4357" w:type="pct"/>
            <w:gridSpan w:val="6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47230DA" w14:textId="71CBB664" w:rsidR="00086250" w:rsidRPr="001D3454" w:rsidRDefault="00F763D7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9"/>
              <w:rPr>
                <w:rFonts w:ascii="GothamBook" w:eastAsia="Times New Roman" w:hAnsi="GothamBook" w:cs="Arial"/>
                <w:bCs/>
                <w:spacing w:val="-3"/>
                <w:sz w:val="16"/>
                <w:szCs w:val="16"/>
                <w:lang w:val="es-ES"/>
              </w:rPr>
            </w:pPr>
            <w:r>
              <w:rPr>
                <w:rFonts w:ascii="GothamBook" w:eastAsia="Times New Roman" w:hAnsi="GothamBook" w:cs="Arial"/>
                <w:bCs/>
                <w:spacing w:val="-3"/>
                <w:sz w:val="16"/>
                <w:szCs w:val="16"/>
                <w:lang w:val="es-ES"/>
              </w:rPr>
              <w:t>Control Interno</w:t>
            </w:r>
          </w:p>
        </w:tc>
      </w:tr>
      <w:tr w:rsidR="00086250" w:rsidRPr="00086250" w14:paraId="494FF12A" w14:textId="77777777" w:rsidTr="001244FB">
        <w:trPr>
          <w:trHeight w:val="737"/>
        </w:trPr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EEE"/>
            <w:vAlign w:val="center"/>
          </w:tcPr>
          <w:p w14:paraId="542011F6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 xml:space="preserve">OBJETIVO: </w:t>
            </w:r>
          </w:p>
        </w:tc>
        <w:tc>
          <w:tcPr>
            <w:tcW w:w="4357" w:type="pct"/>
            <w:gridSpan w:val="6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D5DFA15" w14:textId="5C443E2D" w:rsidR="00086250" w:rsidRPr="001D3454" w:rsidRDefault="001D3454" w:rsidP="00086250">
            <w:pPr>
              <w:spacing w:after="200" w:line="276" w:lineRule="auto"/>
              <w:ind w:left="151" w:right="136"/>
              <w:jc w:val="both"/>
              <w:rPr>
                <w:rFonts w:ascii="GothamBook" w:eastAsia="Times New Roman" w:hAnsi="GothamBook" w:cs="Times New Roman"/>
                <w:sz w:val="16"/>
                <w:szCs w:val="16"/>
                <w:lang w:val="es-CO"/>
              </w:rPr>
            </w:pPr>
            <w:r w:rsidRPr="001D3454">
              <w:rPr>
                <w:rFonts w:ascii="GothamBook" w:hAnsi="GothamBook"/>
                <w:sz w:val="16"/>
                <w:szCs w:val="16"/>
                <w:lang w:val="es-CO"/>
              </w:rPr>
              <w:t>Medir y evaluar la eficiencia, eficacia y efectividad, de los demás controles, asesorando a la alta dirección en la continuidad del proceso administrativo, la reevaluación de los planes establecidos y la introducción de los correctivos necesarios para el cumplimiento de las metas u objetivos previstos</w:t>
            </w:r>
            <w:r>
              <w:rPr>
                <w:rFonts w:ascii="GothamBook" w:hAnsi="GothamBook"/>
                <w:sz w:val="16"/>
                <w:szCs w:val="16"/>
                <w:lang w:val="es-CO"/>
              </w:rPr>
              <w:t>.</w:t>
            </w:r>
          </w:p>
        </w:tc>
      </w:tr>
      <w:tr w:rsidR="00086250" w:rsidRPr="00086250" w14:paraId="3D221728" w14:textId="77777777" w:rsidTr="001244FB">
        <w:trPr>
          <w:trHeight w:val="283"/>
        </w:trPr>
        <w:tc>
          <w:tcPr>
            <w:tcW w:w="643" w:type="pct"/>
            <w:vMerge w:val="restart"/>
            <w:tcBorders>
              <w:left w:val="single" w:sz="7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1AE3A3B7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ALCANCE DEL PROCESO: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396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270"/>
              <w:rPr>
                <w:rFonts w:ascii="Gotham" w:eastAsia="Times New Roman" w:hAnsi="Gotham" w:cs="Arial"/>
                <w:bCs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z w:val="16"/>
                <w:szCs w:val="16"/>
                <w:lang w:val="es-ES"/>
              </w:rPr>
              <w:t xml:space="preserve">INICIA: </w:t>
            </w:r>
          </w:p>
        </w:tc>
        <w:tc>
          <w:tcPr>
            <w:tcW w:w="3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6C7F" w14:textId="0EE0B55A" w:rsidR="00086250" w:rsidRPr="001D3454" w:rsidRDefault="001D3454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othamBook" w:eastAsia="Times New Roman" w:hAnsi="GothamBook" w:cs="Arial"/>
                <w:bCs/>
                <w:sz w:val="16"/>
                <w:szCs w:val="16"/>
                <w:lang w:val="es-CO"/>
              </w:rPr>
            </w:pPr>
            <w:r w:rsidRPr="001D3454">
              <w:rPr>
                <w:rFonts w:ascii="GothamBook" w:hAnsi="GothamBook" w:cs="Arial"/>
                <w:bCs/>
                <w:sz w:val="16"/>
                <w:szCs w:val="16"/>
                <w:lang w:val="es-CO"/>
              </w:rPr>
              <w:t>Elaboración Plan Anual de auditorías.</w:t>
            </w:r>
          </w:p>
        </w:tc>
      </w:tr>
      <w:tr w:rsidR="00086250" w:rsidRPr="00086250" w14:paraId="1451CF39" w14:textId="77777777" w:rsidTr="001244FB">
        <w:trPr>
          <w:trHeight w:val="283"/>
        </w:trPr>
        <w:tc>
          <w:tcPr>
            <w:tcW w:w="643" w:type="pct"/>
            <w:vMerge/>
            <w:tcBorders>
              <w:left w:val="single" w:sz="7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FDF3D42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41E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otham" w:eastAsia="Times New Roman" w:hAnsi="Gotham" w:cs="Arial"/>
                <w:bCs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z w:val="16"/>
                <w:szCs w:val="16"/>
                <w:lang w:val="es-ES"/>
              </w:rPr>
              <w:t xml:space="preserve">TERMINA: </w:t>
            </w:r>
          </w:p>
        </w:tc>
        <w:tc>
          <w:tcPr>
            <w:tcW w:w="3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F07" w14:textId="1B10313F" w:rsidR="00086250" w:rsidRPr="001D3454" w:rsidRDefault="00C24426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othamBook" w:eastAsia="Times New Roman" w:hAnsi="GothamBook" w:cs="Arial"/>
                <w:sz w:val="16"/>
                <w:szCs w:val="16"/>
                <w:lang w:val="es-CO"/>
              </w:rPr>
            </w:pPr>
            <w:r>
              <w:rPr>
                <w:rFonts w:ascii="GothamBook" w:eastAsia="Times New Roman" w:hAnsi="GothamBook" w:cs="Arial"/>
                <w:sz w:val="16"/>
                <w:szCs w:val="16"/>
                <w:lang w:val="es-CO"/>
              </w:rPr>
              <w:t>Seguimiento Planes de mejora</w:t>
            </w:r>
            <w:r w:rsidR="002C58D2">
              <w:rPr>
                <w:rFonts w:ascii="GothamBook" w:eastAsia="Times New Roman" w:hAnsi="GothamBook" w:cs="Arial"/>
                <w:sz w:val="16"/>
                <w:szCs w:val="16"/>
                <w:lang w:val="es-CO"/>
              </w:rPr>
              <w:t>miento</w:t>
            </w:r>
          </w:p>
        </w:tc>
      </w:tr>
      <w:tr w:rsidR="00086250" w:rsidRPr="00086250" w14:paraId="3D6A50E9" w14:textId="77777777" w:rsidTr="001244FB">
        <w:trPr>
          <w:trHeight w:val="340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vAlign w:val="center"/>
          </w:tcPr>
          <w:p w14:paraId="218784F7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LÍDER DE PROCESO: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04C79A" w14:textId="385444D8" w:rsidR="00086250" w:rsidRPr="001D3454" w:rsidRDefault="001D3454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1D3454">
              <w:rPr>
                <w:rFonts w:ascii="GothamBook" w:hAnsi="GothamBook" w:cs="Arial"/>
                <w:sz w:val="16"/>
                <w:szCs w:val="16"/>
                <w:lang w:val="es-ES"/>
              </w:rPr>
              <w:t>Jefe Oficina de Control Interno.</w:t>
            </w:r>
          </w:p>
        </w:tc>
      </w:tr>
      <w:tr w:rsidR="00086250" w:rsidRPr="00086250" w14:paraId="79AFB87B" w14:textId="77777777" w:rsidTr="001244FB">
        <w:trPr>
          <w:gridAfter w:val="6"/>
          <w:wAfter w:w="4357" w:type="pct"/>
          <w:trHeight w:val="57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EDF0D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6"/>
                <w:szCs w:val="16"/>
                <w:lang w:val="es-ES"/>
              </w:rPr>
            </w:pPr>
          </w:p>
        </w:tc>
      </w:tr>
      <w:tr w:rsidR="00086250" w:rsidRPr="00086250" w14:paraId="1EA0879C" w14:textId="77777777" w:rsidTr="001244FB">
        <w:trPr>
          <w:trHeight w:val="70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54540D1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PROVEEDORES – INTERNO (IN) y EXTERNO (EX)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CD46EC3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ENTRADAS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CAA0AB3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PHVA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2696964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ACTIVIDADES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0FCFE9D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SALIDAS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4C0AC57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CLIENTES – INTERNO (IN) y EXTERNO (EX)</w:t>
            </w:r>
          </w:p>
        </w:tc>
      </w:tr>
      <w:tr w:rsidR="00CE1DD7" w:rsidRPr="00086250" w14:paraId="7972FED8" w14:textId="77777777" w:rsidTr="001244FB">
        <w:trPr>
          <w:trHeight w:val="73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45E6" w14:textId="77777777" w:rsidR="00CE1DD7" w:rsidRPr="00355073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Book" w:hAnsi="GothamBook" w:cs="Arial"/>
                <w:sz w:val="16"/>
                <w:szCs w:val="16"/>
                <w:lang w:val="es-ES"/>
              </w:rPr>
            </w:pPr>
            <w:r w:rsidRPr="00355073">
              <w:rPr>
                <w:rFonts w:ascii="GothamBook" w:hAnsi="GothamBook" w:cs="Arial"/>
                <w:b/>
                <w:bCs/>
                <w:sz w:val="16"/>
                <w:szCs w:val="16"/>
                <w:lang w:val="es-ES"/>
              </w:rPr>
              <w:t>IN:</w:t>
            </w:r>
            <w:r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Todos los procesos, Comité de coordinación de Control interno-Gestión de las TIC </w:t>
            </w:r>
          </w:p>
          <w:p w14:paraId="0F7F24D8" w14:textId="574682FD" w:rsidR="00CE1DD7" w:rsidRPr="00355073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355073">
              <w:rPr>
                <w:rFonts w:ascii="GothamBook" w:hAnsi="GothamBook" w:cs="Arial"/>
                <w:b/>
                <w:bCs/>
                <w:sz w:val="16"/>
                <w:szCs w:val="16"/>
                <w:lang w:val="es-ES"/>
              </w:rPr>
              <w:t>Ex:</w:t>
            </w:r>
            <w:r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Departamento Administrativo de la Función Pública, entes de control.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6E05" w14:textId="1687195C" w:rsidR="00CE1DD7" w:rsidRPr="00355073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hAnsi="GothamBook" w:cs="Arial"/>
                <w:sz w:val="16"/>
                <w:szCs w:val="16"/>
                <w:lang w:val="es-ES"/>
              </w:rPr>
            </w:pPr>
            <w:r w:rsidRPr="00355073">
              <w:rPr>
                <w:rFonts w:ascii="GothamBook" w:hAnsi="GothamBook" w:cs="Arial"/>
                <w:b/>
                <w:bCs/>
                <w:sz w:val="16"/>
                <w:szCs w:val="16"/>
                <w:lang w:val="es-ES"/>
              </w:rPr>
              <w:t>IN:</w:t>
            </w:r>
            <w:r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Plataforma estratégica de la ESE, estructura organizacional, manual de procesos, infraestructura tecnológica, política de administración de riesgos, mapa de riesgos, esquema líneas de defensa, informes internos de auditoría, </w:t>
            </w:r>
          </w:p>
          <w:p w14:paraId="1BB53CA6" w14:textId="7C24AE26" w:rsidR="00CE1DD7" w:rsidRPr="00355073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355073">
              <w:rPr>
                <w:rFonts w:ascii="GothamBook" w:hAnsi="GothamBook" w:cs="Arial"/>
                <w:b/>
                <w:bCs/>
                <w:sz w:val="16"/>
                <w:szCs w:val="16"/>
                <w:lang w:val="es-ES"/>
              </w:rPr>
              <w:t>Ex:</w:t>
            </w:r>
            <w:r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informes de entes de control, Marco legal vigente.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7F67" w14:textId="77777777" w:rsidR="00CE1DD7" w:rsidRPr="00355073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355073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P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56C0" w14:textId="4E745555" w:rsidR="00CE1DD7" w:rsidRPr="00355073" w:rsidRDefault="00CE1DD7" w:rsidP="00260F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0" w:right="137" w:hanging="142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Elaboración del plan anual de </w:t>
            </w:r>
            <w:r w:rsidR="00260FAC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>auditorías</w:t>
            </w:r>
            <w:r w:rsidR="004D0DFD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: se define la planeación general </w:t>
            </w:r>
            <w:r w:rsidR="00705CF4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de la vigencia </w:t>
            </w:r>
            <w:r w:rsidR="00D73B9B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para la oficina de control interno </w:t>
            </w:r>
            <w:r w:rsidR="00705CF4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en la cual se incluye </w:t>
            </w:r>
            <w:r w:rsidR="00260FAC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>auditorías</w:t>
            </w:r>
            <w:r w:rsidR="00705CF4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</w:t>
            </w:r>
            <w:r w:rsidR="00041737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>internas</w:t>
            </w:r>
            <w:r w:rsidR="00197070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, elaboración de los informes determinados por ley, </w:t>
            </w:r>
            <w:r w:rsidR="002345A9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atención a entes de control, actividades de asesoría y acompañamiento, seguimiento </w:t>
            </w:r>
            <w:r w:rsidR="00AE3AB2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planes de mejoramiento, </w:t>
            </w:r>
            <w:r w:rsidR="00D73B9B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>asistencia a capacitaciones</w:t>
            </w:r>
            <w:r w:rsidR="00D90213"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F6C3" w14:textId="51B7C7B8" w:rsidR="00CE1DD7" w:rsidRPr="00355073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>Plan Anual de Auditoria aprobado por el Comité de Coordinación de Control Interno.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9012" w14:textId="3B14166B" w:rsidR="00CE1DD7" w:rsidRPr="00355073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355073">
              <w:rPr>
                <w:rFonts w:ascii="GothamBook" w:hAnsi="GothamBook" w:cs="Arial"/>
                <w:b/>
                <w:bCs/>
                <w:sz w:val="16"/>
                <w:szCs w:val="16"/>
                <w:lang w:val="es-ES"/>
              </w:rPr>
              <w:t>IN:</w:t>
            </w:r>
            <w:r w:rsidRPr="00355073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Comité de Coordinación de Control Interno.</w:t>
            </w:r>
          </w:p>
        </w:tc>
      </w:tr>
      <w:tr w:rsidR="00CE1DD7" w:rsidRPr="00086250" w14:paraId="736E0F35" w14:textId="77777777" w:rsidTr="001244FB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E9A3" w14:textId="77777777" w:rsidR="00CE1DD7" w:rsidRPr="00CE1DD7" w:rsidRDefault="00CE1DD7" w:rsidP="0089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GothamBook" w:hAnsi="GothamBook" w:cs="Arial"/>
                <w:sz w:val="16"/>
                <w:szCs w:val="16"/>
                <w:lang w:val="es-ES"/>
              </w:rPr>
            </w:pPr>
            <w:r w:rsidRPr="00CE1DD7">
              <w:rPr>
                <w:rFonts w:ascii="GothamBook" w:hAnsi="GothamBook" w:cs="Arial"/>
                <w:sz w:val="16"/>
                <w:szCs w:val="16"/>
                <w:lang w:val="es-ES"/>
              </w:rPr>
              <w:t>IN: todos los procesos</w:t>
            </w:r>
          </w:p>
          <w:p w14:paraId="4BA78B6B" w14:textId="610ACB15" w:rsidR="00CE1DD7" w:rsidRPr="00CE1DD7" w:rsidRDefault="00CE1DD7" w:rsidP="0089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CE1DD7">
              <w:rPr>
                <w:rFonts w:ascii="GothamBook" w:hAnsi="GothamBook" w:cs="Arial"/>
                <w:sz w:val="16"/>
                <w:szCs w:val="16"/>
                <w:lang w:val="es-ES"/>
              </w:rPr>
              <w:t>EX: Entes de control.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C77E3" w14:textId="741CBB94" w:rsidR="00CE1DD7" w:rsidRPr="00CE1DD7" w:rsidRDefault="00CE1DD7" w:rsidP="0089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CE1DD7">
              <w:rPr>
                <w:rFonts w:ascii="GothamBook" w:hAnsi="GothamBook" w:cs="Arial"/>
                <w:sz w:val="16"/>
                <w:szCs w:val="16"/>
                <w:lang w:val="es-ES"/>
              </w:rPr>
              <w:t>Mapa de riesgos, mapa de procesos, informes internos de auditoría, informes de entes de control.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2E83" w14:textId="77777777" w:rsidR="00CE1DD7" w:rsidRPr="00CE1DD7" w:rsidRDefault="00CE1DD7" w:rsidP="0089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CE1DD7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H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51290" w14:textId="4935645B" w:rsidR="00CE1DD7" w:rsidRPr="00CE1DD7" w:rsidRDefault="00CE1DD7" w:rsidP="00893A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0" w:right="137" w:hanging="142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CE1DD7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Ejecución de </w:t>
            </w:r>
            <w:r w:rsidR="00893A0A">
              <w:rPr>
                <w:rFonts w:ascii="GothamBook" w:hAnsi="GothamBook" w:cs="Arial"/>
                <w:sz w:val="16"/>
                <w:szCs w:val="16"/>
                <w:lang w:val="es-ES"/>
              </w:rPr>
              <w:t>auditorías</w:t>
            </w:r>
            <w:r w:rsidR="00FF152A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internas</w:t>
            </w:r>
            <w:r w:rsidR="00CE74C7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, </w:t>
            </w:r>
            <w:r w:rsidR="00124316">
              <w:rPr>
                <w:rFonts w:ascii="GothamBook" w:hAnsi="GothamBook" w:cs="Arial"/>
                <w:sz w:val="16"/>
                <w:szCs w:val="16"/>
                <w:lang w:val="es-ES"/>
              </w:rPr>
              <w:t>informes de ley</w:t>
            </w:r>
            <w:r w:rsidR="00FC0B27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y seguimientos </w:t>
            </w:r>
            <w:r w:rsidR="00CE74C7">
              <w:rPr>
                <w:rFonts w:ascii="GothamBook" w:hAnsi="GothamBook" w:cs="Arial"/>
                <w:sz w:val="16"/>
                <w:szCs w:val="16"/>
                <w:lang w:val="es-ES"/>
              </w:rPr>
              <w:t>proyectados en el plan anual de auditoria</w:t>
            </w:r>
            <w:r w:rsidR="00FF152A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</w:t>
            </w:r>
            <w:r w:rsidR="00893A0A">
              <w:rPr>
                <w:rFonts w:ascii="GothamBook" w:hAnsi="GothamBook" w:cs="Arial"/>
                <w:sz w:val="16"/>
                <w:szCs w:val="16"/>
                <w:lang w:val="es-ES"/>
              </w:rPr>
              <w:t>aprobado</w:t>
            </w:r>
            <w:r w:rsidR="00FF152A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por el Comité </w:t>
            </w:r>
            <w:r w:rsidR="00A87ACC" w:rsidRPr="00CE1DD7">
              <w:rPr>
                <w:rFonts w:ascii="GothamBook" w:hAnsi="GothamBook" w:cs="Arial"/>
                <w:sz w:val="16"/>
                <w:szCs w:val="16"/>
                <w:lang w:val="es-ES"/>
              </w:rPr>
              <w:t>de Coordinación de Control Interno.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476C2" w14:textId="77777777" w:rsidR="00CE1DD7" w:rsidRPr="00CE1DD7" w:rsidRDefault="00CE1DD7" w:rsidP="0089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GothamBook" w:hAnsi="GothamBook" w:cs="Arial"/>
                <w:sz w:val="16"/>
                <w:szCs w:val="16"/>
                <w:lang w:val="es-ES"/>
              </w:rPr>
            </w:pPr>
            <w:r w:rsidRPr="00CE1DD7">
              <w:rPr>
                <w:rFonts w:ascii="GothamBook" w:hAnsi="GothamBook" w:cs="Arial"/>
                <w:sz w:val="16"/>
                <w:szCs w:val="16"/>
                <w:lang w:val="es-ES"/>
              </w:rPr>
              <w:t>Informes de auditoría</w:t>
            </w:r>
          </w:p>
          <w:p w14:paraId="2FD5CFEB" w14:textId="2E52C8FC" w:rsidR="00CE1DD7" w:rsidRPr="00CE1DD7" w:rsidRDefault="00CE1DD7" w:rsidP="0089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CE1DD7">
              <w:rPr>
                <w:rFonts w:ascii="GothamBook" w:hAnsi="GothamBook" w:cs="Arial"/>
                <w:sz w:val="16"/>
                <w:szCs w:val="16"/>
                <w:lang w:val="es-ES"/>
              </w:rPr>
              <w:t>Informes de ley, informes de seguimiento.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5740F" w14:textId="77777777" w:rsidR="00CE1DD7" w:rsidRPr="00CE1DD7" w:rsidRDefault="00CE1DD7" w:rsidP="0089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both"/>
              <w:rPr>
                <w:rFonts w:ascii="GothamBook" w:hAnsi="GothamBook" w:cs="Arial"/>
                <w:sz w:val="16"/>
                <w:szCs w:val="16"/>
                <w:lang w:val="es-ES"/>
              </w:rPr>
            </w:pPr>
            <w:r w:rsidRPr="00CE1DD7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IN-Todos los procesos, Comité de Coordinación de Control Interno. </w:t>
            </w:r>
          </w:p>
          <w:p w14:paraId="3896274A" w14:textId="298246E1" w:rsidR="00CE1DD7" w:rsidRPr="00CE1DD7" w:rsidRDefault="00CE1DD7" w:rsidP="0089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CE1DD7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EX: Entes de Control, ciudadanía en general.  </w:t>
            </w:r>
          </w:p>
        </w:tc>
      </w:tr>
      <w:tr w:rsidR="00CE1DD7" w:rsidRPr="00086250" w14:paraId="097C4918" w14:textId="77777777" w:rsidTr="001244FB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C7D4B" w14:textId="77777777" w:rsidR="00CE1DD7" w:rsidRPr="005E6E17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hAnsi="GothamBook" w:cs="Arial"/>
                <w:sz w:val="16"/>
                <w:szCs w:val="16"/>
                <w:lang w:val="es-ES"/>
              </w:rPr>
            </w:pPr>
            <w:r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>IN: Todos los procesos</w:t>
            </w:r>
          </w:p>
          <w:p w14:paraId="604A4F7A" w14:textId="2EEF72C0" w:rsidR="00CE1DD7" w:rsidRPr="005E6E17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>EX: Entes de control.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7D277" w14:textId="75758F86" w:rsidR="00CE1DD7" w:rsidRPr="005E6E17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Informes internos de </w:t>
            </w:r>
            <w:r w:rsidR="00C4279E"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>auditoría</w:t>
            </w:r>
            <w:r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>, informes entes de control.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1DC38" w14:textId="77777777" w:rsidR="00CE1DD7" w:rsidRPr="005E6E17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5E6E17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A4B00" w14:textId="60EADBC7" w:rsidR="00CE1DD7" w:rsidRPr="005E6E17" w:rsidRDefault="00CE1DD7" w:rsidP="00CE1D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0" w:right="137" w:hanging="142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>Seguimiento Planes de mejoramiento internos o externos.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C262D" w14:textId="7429D549" w:rsidR="00CE1DD7" w:rsidRPr="005E6E17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>Registro</w:t>
            </w:r>
            <w:r w:rsidR="00460640">
              <w:rPr>
                <w:rFonts w:ascii="GothamBook" w:hAnsi="GothamBook" w:cs="Arial"/>
                <w:sz w:val="16"/>
                <w:szCs w:val="16"/>
                <w:lang w:val="es-ES"/>
              </w:rPr>
              <w:t>s</w:t>
            </w:r>
            <w:r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 de seguimiento a las acciones previstas en los planes de mejoramiento internos o externos.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5A590" w14:textId="77777777" w:rsidR="00CE1DD7" w:rsidRPr="005E6E17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hAnsi="GothamBook" w:cs="Arial"/>
                <w:sz w:val="16"/>
                <w:szCs w:val="16"/>
                <w:lang w:val="es-ES"/>
              </w:rPr>
            </w:pPr>
            <w:r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 xml:space="preserve">IN: Todos los procesos, comité de coordinación de control interno. </w:t>
            </w:r>
          </w:p>
          <w:p w14:paraId="77516AD4" w14:textId="578D7A46" w:rsidR="00CE1DD7" w:rsidRPr="005E6E17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5E6E17">
              <w:rPr>
                <w:rFonts w:ascii="GothamBook" w:hAnsi="GothamBook" w:cs="Arial"/>
                <w:sz w:val="16"/>
                <w:szCs w:val="16"/>
                <w:lang w:val="es-ES"/>
              </w:rPr>
              <w:t>EX: Entes de control</w:t>
            </w:r>
          </w:p>
        </w:tc>
      </w:tr>
      <w:tr w:rsidR="00CE1DD7" w:rsidRPr="00086250" w14:paraId="6AFDA292" w14:textId="77777777" w:rsidTr="001244FB">
        <w:trPr>
          <w:trHeight w:val="283"/>
        </w:trPr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4037E8B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RECURSOS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51A3EC4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REQUISITOS NORMATIVOS Y LEGALES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AE69562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PUNTOS DE CONTROL DEL PROCESO</w:t>
            </w:r>
          </w:p>
        </w:tc>
      </w:tr>
      <w:tr w:rsidR="00CE1DD7" w:rsidRPr="00086250" w14:paraId="05DCDA57" w14:textId="77777777" w:rsidTr="001244FB">
        <w:trPr>
          <w:trHeight w:val="964"/>
        </w:trPr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B04E" w14:textId="7DDF731E" w:rsidR="00CE1DD7" w:rsidRPr="00086250" w:rsidRDefault="00CE1DD7" w:rsidP="00F66D1B">
            <w:pPr>
              <w:widowControl w:val="0"/>
              <w:autoSpaceDE w:val="0"/>
              <w:autoSpaceDN w:val="0"/>
              <w:adjustRightInd w:val="0"/>
              <w:spacing w:after="0"/>
              <w:ind w:left="142" w:right="137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Físicos: </w:t>
            </w:r>
            <w:r w:rsidR="00F66D1B" w:rsidRPr="00F66D1B">
              <w:rPr>
                <w:rFonts w:ascii="GothamBook" w:hAnsi="GothamBook" w:cs="Arial"/>
                <w:sz w:val="16"/>
                <w:szCs w:val="16"/>
                <w:lang w:val="es-ES"/>
              </w:rPr>
              <w:t>computadores, escritorios, sillas, impresora, muebles para documentación</w:t>
            </w:r>
            <w:r w:rsidR="00F66D1B" w:rsidRPr="00F66D1B">
              <w:rPr>
                <w:rFonts w:ascii="Gotham" w:hAnsi="Gotham" w:cs="Arial"/>
                <w:sz w:val="16"/>
                <w:szCs w:val="16"/>
                <w:lang w:val="es-ES"/>
              </w:rPr>
              <w:t>.</w:t>
            </w:r>
          </w:p>
          <w:p w14:paraId="42425E27" w14:textId="72B9C9B9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37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Financieros:</w:t>
            </w:r>
            <w:r w:rsidR="00F66D1B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 </w:t>
            </w:r>
          </w:p>
          <w:p w14:paraId="0722D264" w14:textId="166D6FB8" w:rsidR="00CE1DD7" w:rsidRPr="00086250" w:rsidRDefault="00CE1DD7" w:rsidP="00F66D1B">
            <w:pPr>
              <w:widowControl w:val="0"/>
              <w:autoSpaceDE w:val="0"/>
              <w:autoSpaceDN w:val="0"/>
              <w:adjustRightInd w:val="0"/>
              <w:spacing w:after="0"/>
              <w:ind w:left="142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Tecnológico: </w:t>
            </w:r>
            <w:r w:rsidR="00F66D1B" w:rsidRPr="00F66D1B">
              <w:rPr>
                <w:rFonts w:ascii="GothamBook" w:hAnsi="GothamBook" w:cs="Arial"/>
                <w:sz w:val="16"/>
                <w:szCs w:val="16"/>
                <w:lang w:val="es-ES"/>
              </w:rPr>
              <w:t>Equipo de cómputo,</w:t>
            </w:r>
            <w:r w:rsidR="00F66D1B" w:rsidRPr="00F66D1B">
              <w:rPr>
                <w:rFonts w:ascii="Gotham" w:hAnsi="Gotham" w:cs="Arial"/>
                <w:sz w:val="16"/>
                <w:szCs w:val="16"/>
                <w:lang w:val="es-ES"/>
              </w:rPr>
              <w:t xml:space="preserve"> </w:t>
            </w:r>
            <w:r w:rsidR="00F66D1B" w:rsidRPr="00F66D1B">
              <w:rPr>
                <w:rFonts w:ascii="GothamBook" w:hAnsi="GothamBook" w:cs="Arial"/>
                <w:sz w:val="16"/>
                <w:szCs w:val="16"/>
                <w:lang w:val="es-ES"/>
              </w:rPr>
              <w:t>impresora, herramientas tecnológicas</w:t>
            </w:r>
            <w:r w:rsidR="00F66D1B" w:rsidRPr="00F66D1B">
              <w:rPr>
                <w:rFonts w:ascii="Gotham" w:hAnsi="Gotham" w:cs="Arial"/>
                <w:sz w:val="16"/>
                <w:szCs w:val="16"/>
                <w:lang w:val="es-ES"/>
              </w:rPr>
              <w:t>.</w:t>
            </w:r>
          </w:p>
          <w:p w14:paraId="5DEE0019" w14:textId="2B624BF0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37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Humano</w:t>
            </w:r>
            <w:r w:rsidRPr="00F66D1B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:</w:t>
            </w:r>
            <w:r w:rsidRPr="00F66D1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="00F66D1B" w:rsidRPr="00F66D1B">
              <w:rPr>
                <w:rFonts w:ascii="GothamBook" w:hAnsi="GothamBook" w:cs="Arial"/>
                <w:sz w:val="16"/>
                <w:szCs w:val="16"/>
                <w:lang w:val="es-ES"/>
              </w:rPr>
              <w:t>Auditores oficina Control Interno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69AA6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REQUISITOS NORMATIVOS</w:t>
            </w:r>
            <w:r w:rsidRPr="00086250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: </w:t>
            </w:r>
          </w:p>
          <w:p w14:paraId="5CE7846E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38D05DA8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2CA5CCE0" w14:textId="1C055FD1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REQUISITOS LEGALES:</w:t>
            </w:r>
            <w:r w:rsidRPr="00086250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Ley 87 de 1993; 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174DB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</w:tc>
      </w:tr>
      <w:tr w:rsidR="00CE1DD7" w:rsidRPr="00086250" w14:paraId="3BD2CF0C" w14:textId="77777777" w:rsidTr="001244FB">
        <w:trPr>
          <w:trHeight w:val="283"/>
        </w:trPr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4B0FAEC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lastRenderedPageBreak/>
              <w:t>INDICADORES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496F5DF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DOCUMENTOS Y REGISTROS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E632015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RIESGOS Y OPORTUNIDADES </w:t>
            </w:r>
          </w:p>
        </w:tc>
      </w:tr>
      <w:tr w:rsidR="00CE1DD7" w:rsidRPr="00086250" w14:paraId="7B9342DB" w14:textId="77777777" w:rsidTr="001244FB">
        <w:trPr>
          <w:trHeight w:val="1247"/>
        </w:trPr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DE4C" w14:textId="20558C13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INDICADOR ASOCIADO: </w:t>
            </w:r>
            <w:r w:rsidR="00F66D1B" w:rsidRPr="00F66D1B">
              <w:rPr>
                <w:rFonts w:ascii="GothamBook" w:hAnsi="GothamBook" w:cs="Arial"/>
                <w:sz w:val="16"/>
                <w:szCs w:val="16"/>
                <w:lang w:val="es-ES"/>
              </w:rPr>
              <w:t>Ver Matriz de indicadores.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EFED3" w14:textId="77777777" w:rsidR="00F66D1B" w:rsidRPr="00F66D1B" w:rsidRDefault="00CE1DD7" w:rsidP="00F66D1B">
            <w:pPr>
              <w:widowControl w:val="0"/>
              <w:autoSpaceDE w:val="0"/>
              <w:autoSpaceDN w:val="0"/>
              <w:adjustRightInd w:val="0"/>
              <w:spacing w:after="0"/>
              <w:ind w:left="144" w:right="137"/>
              <w:rPr>
                <w:rFonts w:ascii="GothamBook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DOCUMENTOS</w:t>
            </w:r>
            <w:r w:rsidRPr="00F66D1B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:</w:t>
            </w:r>
            <w:r w:rsidRPr="00F66D1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="00F66D1B" w:rsidRPr="00F66D1B">
              <w:rPr>
                <w:rFonts w:ascii="GothamBook" w:hAnsi="GothamBook" w:cs="Arial"/>
                <w:sz w:val="16"/>
                <w:szCs w:val="16"/>
                <w:lang w:val="es-ES"/>
              </w:rPr>
              <w:t>Ver Matriz de Información Documentada.</w:t>
            </w:r>
          </w:p>
          <w:p w14:paraId="2925C268" w14:textId="13E2D546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289FDD7C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18009F63" w14:textId="50E67E00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4" w:right="137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REGISTROS: </w:t>
            </w:r>
            <w:r w:rsidR="00F66D1B" w:rsidRPr="00F66D1B">
              <w:rPr>
                <w:rFonts w:ascii="GothamBook" w:hAnsi="GothamBook" w:cs="Arial"/>
                <w:sz w:val="16"/>
                <w:szCs w:val="16"/>
                <w:lang w:val="es-ES"/>
              </w:rPr>
              <w:t>Ver Matriz de Información Documentada.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5B6D" w14:textId="459E1640" w:rsidR="00CE1DD7" w:rsidRPr="00F66D1B" w:rsidRDefault="00F66D1B" w:rsidP="00C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F66D1B">
              <w:rPr>
                <w:rFonts w:ascii="GothamBook" w:hAnsi="GothamBook" w:cs="Arial"/>
                <w:sz w:val="16"/>
                <w:szCs w:val="16"/>
                <w:lang w:val="es-ES"/>
              </w:rPr>
              <w:t>Ver Matriz de Riesgos del proceso.</w:t>
            </w:r>
          </w:p>
        </w:tc>
      </w:tr>
      <w:tr w:rsidR="00CE1DD7" w:rsidRPr="00086250" w14:paraId="1E4B2368" w14:textId="77777777" w:rsidTr="001244FB">
        <w:trPr>
          <w:trHeight w:val="136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8B8E1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OBSERVACIONES:</w:t>
            </w:r>
            <w:r w:rsidRPr="00086250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6A2D" w14:textId="77777777" w:rsidR="00CE1DD7" w:rsidRPr="00086250" w:rsidRDefault="00CE1DD7" w:rsidP="00CE1D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0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</w:tc>
      </w:tr>
    </w:tbl>
    <w:bookmarkEnd w:id="0"/>
    <w:p w14:paraId="59224500" w14:textId="5284DB26" w:rsidR="005F7C62" w:rsidRPr="00471F5E" w:rsidRDefault="002C2766" w:rsidP="0006388D">
      <w:pPr>
        <w:rPr>
          <w:rFonts w:ascii="Gotham" w:hAnsi="Gotham"/>
          <w:b/>
          <w:sz w:val="20"/>
          <w:szCs w:val="20"/>
        </w:rPr>
      </w:pPr>
      <w:r w:rsidRPr="00471F5E">
        <w:rPr>
          <w:rFonts w:ascii="Gotham" w:hAnsi="Gotham"/>
          <w:b/>
          <w:sz w:val="20"/>
          <w:szCs w:val="20"/>
        </w:rPr>
        <w:t xml:space="preserve">Pie </w:t>
      </w:r>
      <w:r w:rsidR="00521757" w:rsidRPr="00471F5E">
        <w:rPr>
          <w:rFonts w:ascii="Gotham" w:hAnsi="Gotham"/>
          <w:b/>
          <w:sz w:val="20"/>
          <w:szCs w:val="20"/>
        </w:rPr>
        <w:t>de Pá</w:t>
      </w:r>
      <w:r w:rsidRPr="00471F5E">
        <w:rPr>
          <w:rFonts w:ascii="Gotham" w:hAnsi="Gotham"/>
          <w:b/>
          <w:sz w:val="20"/>
          <w:szCs w:val="20"/>
        </w:rPr>
        <w:t>gina</w:t>
      </w:r>
      <w:r w:rsidR="00D1577C" w:rsidRPr="00471F5E">
        <w:rPr>
          <w:rFonts w:ascii="Gotham" w:hAnsi="Gotham"/>
          <w:b/>
          <w:sz w:val="20"/>
          <w:szCs w:val="20"/>
        </w:rPr>
        <w:t>:</w:t>
      </w:r>
    </w:p>
    <w:p w14:paraId="64507204" w14:textId="77777777" w:rsidR="00D1577C" w:rsidRDefault="00D1577C" w:rsidP="0006388D"/>
    <w:sectPr w:rsidR="00D1577C" w:rsidSect="00DA006A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FB081C" w16cid:durableId="25FE913B"/>
  <w16cid:commentId w16cid:paraId="3E330606" w16cid:durableId="25FE913E"/>
  <w16cid:commentId w16cid:paraId="72D6A0D5" w16cid:durableId="25FE913F"/>
  <w16cid:commentId w16cid:paraId="31C1A887" w16cid:durableId="25FE9140"/>
  <w16cid:commentId w16cid:paraId="46648A70" w16cid:durableId="25FE9141"/>
  <w16cid:commentId w16cid:paraId="34C54E1D" w16cid:durableId="25FE91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1371" w14:textId="77777777" w:rsidR="004D02A0" w:rsidRDefault="004D02A0" w:rsidP="007555DF">
      <w:pPr>
        <w:spacing w:after="0" w:line="240" w:lineRule="auto"/>
      </w:pPr>
      <w:r>
        <w:separator/>
      </w:r>
    </w:p>
  </w:endnote>
  <w:endnote w:type="continuationSeparator" w:id="0">
    <w:p w14:paraId="71EBF924" w14:textId="77777777" w:rsidR="004D02A0" w:rsidRDefault="004D02A0" w:rsidP="007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01F6" w14:textId="77777777" w:rsidR="004D02A0" w:rsidRDefault="004D02A0" w:rsidP="007555DF">
      <w:pPr>
        <w:spacing w:after="0" w:line="240" w:lineRule="auto"/>
      </w:pPr>
      <w:r>
        <w:separator/>
      </w:r>
    </w:p>
  </w:footnote>
  <w:footnote w:type="continuationSeparator" w:id="0">
    <w:p w14:paraId="505870F1" w14:textId="77777777" w:rsidR="004D02A0" w:rsidRDefault="004D02A0" w:rsidP="007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119" w:type="dxa"/>
      <w:tblLook w:val="04A0" w:firstRow="1" w:lastRow="0" w:firstColumn="1" w:lastColumn="0" w:noHBand="0" w:noVBand="1"/>
    </w:tblPr>
    <w:tblGrid>
      <w:gridCol w:w="3539"/>
      <w:gridCol w:w="1276"/>
      <w:gridCol w:w="4678"/>
      <w:gridCol w:w="1275"/>
      <w:gridCol w:w="3351"/>
    </w:tblGrid>
    <w:tr w:rsidR="007555DF" w:rsidRPr="007555DF" w14:paraId="7B007C8C" w14:textId="77777777" w:rsidTr="00FE4565">
      <w:trPr>
        <w:trHeight w:val="315"/>
      </w:trPr>
      <w:tc>
        <w:tcPr>
          <w:tcW w:w="3539" w:type="dxa"/>
          <w:vMerge w:val="restart"/>
          <w:noWrap/>
          <w:hideMark/>
        </w:tcPr>
        <w:p w14:paraId="431F16F9" w14:textId="77777777" w:rsidR="007555DF" w:rsidRPr="007555DF" w:rsidRDefault="007555DF" w:rsidP="007555DF">
          <w:pPr>
            <w:pStyle w:val="Encabezado"/>
          </w:pPr>
          <w:r w:rsidRPr="007555DF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5BE08E6" wp14:editId="56682B62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257300" cy="733425"/>
                <wp:effectExtent l="0" t="0" r="0" b="9525"/>
                <wp:wrapNone/>
                <wp:docPr id="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83E7D4-6C64-4FFD-B0FF-6C83B360772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8283E7D4-6C64-4FFD-B0FF-6C83B360772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55DF">
            <w:rPr>
              <w:lang w:val="es-419"/>
            </w:rPr>
            <w:t/>
          </w:r>
        </w:p>
        <w:p w14:paraId="1AC11F3B" w14:textId="77777777" w:rsidR="007555DF" w:rsidRPr="007555DF" w:rsidRDefault="007555DF" w:rsidP="007555DF">
          <w:pPr>
            <w:pStyle w:val="Encabezado"/>
            <w:rPr>
              <w:lang w:val="es-419"/>
            </w:rPr>
          </w:pPr>
        </w:p>
      </w:tc>
      <w:tc>
        <w:tcPr>
          <w:tcW w:w="7229" w:type="dxa"/>
          <w:gridSpan w:val="3"/>
          <w:vMerge w:val="restart"/>
          <w:noWrap/>
          <w:hideMark/>
        </w:tcPr>
        <w:p w14:paraId="7DD7ECED" w14:textId="4C894469" w:rsidR="007555DF" w:rsidRPr="00AB6725" w:rsidRDefault="00545C0E" w:rsidP="00FE4565">
          <w:pPr>
            <w:pStyle w:val="Encabezado"/>
            <w:jc w:val="center"/>
            <w:rPr>
              <w:rFonts w:ascii="Gotham" w:hAnsi="Gotham"/>
              <w:b/>
              <w:bCs/>
              <w:sz w:val="20"/>
              <w:szCs w:val="20"/>
              <w:lang w:val="es-419"/>
            </w:rPr>
          </w:pPr>
          <w:r>
            <w:rPr>
              <w:rFonts w:ascii="Gotham" w:hAnsi="Gotham"/>
              <w:b/>
              <w:bCs/>
              <w:sz w:val="20"/>
              <w:szCs w:val="20"/>
              <w:lang w:val="es-419"/>
            </w:rPr>
            <w:t>CONTROL INTERNO</w:t>
          </w:r>
        </w:p>
      </w:tc>
      <w:tc>
        <w:tcPr>
          <w:tcW w:w="3351" w:type="dxa"/>
          <w:noWrap/>
          <w:hideMark/>
        </w:tcPr>
        <w:p w14:paraId="5FA93FC6" w14:textId="07D25F12" w:rsidR="007555DF" w:rsidRPr="00AB6725" w:rsidRDefault="007555DF" w:rsidP="007555DF">
          <w:pPr>
            <w:pStyle w:val="Encabezado"/>
            <w:rPr>
              <w:rFonts w:ascii="GothamBook" w:hAnsi="GothamBook"/>
              <w:sz w:val="16"/>
              <w:szCs w:val="16"/>
              <w:lang w:val="es-419"/>
            </w:rPr>
          </w:pPr>
          <w:r w:rsidRPr="00AB6725">
            <w:rPr>
              <w:rFonts w:ascii="GothamBook" w:hAnsi="GothamBook"/>
              <w:sz w:val="16"/>
              <w:szCs w:val="16"/>
              <w:lang w:val="es-419"/>
            </w:rPr>
            <w:t xml:space="preserve">CÓDIGO:  </w:t>
          </w:r>
          <w:r w:rsidR="000B2448">
            <w:rPr>
              <w:rFonts w:ascii="GothamBook" w:hAnsi="GothamBook"/>
              <w:sz w:val="16"/>
              <w:szCs w:val="16"/>
            </w:rPr>
            <w:t>F</w:t>
          </w:r>
          <w:r w:rsidR="00D40C03">
            <w:rPr>
              <w:rFonts w:ascii="GothamBook" w:hAnsi="GothamBook"/>
              <w:sz w:val="16"/>
              <w:szCs w:val="16"/>
            </w:rPr>
            <w:t>R</w:t>
          </w:r>
          <w:r w:rsidR="00D40C03" w:rsidRPr="00213462">
            <w:rPr>
              <w:rFonts w:ascii="GothamBook" w:hAnsi="GothamBook" w:cs="Arial"/>
              <w:sz w:val="16"/>
              <w:szCs w:val="16"/>
            </w:rPr>
            <w:t>-</w:t>
          </w:r>
          <w:r w:rsidR="000B2448">
            <w:rPr>
              <w:rFonts w:ascii="GothamBook" w:hAnsi="GothamBook" w:cs="Arial"/>
              <w:sz w:val="16"/>
              <w:szCs w:val="16"/>
            </w:rPr>
            <w:t>GE</w:t>
          </w:r>
          <w:r w:rsidR="00D40C03" w:rsidRPr="00213462">
            <w:rPr>
              <w:rFonts w:ascii="GothamBook" w:hAnsi="GothamBook" w:cs="Arial"/>
              <w:sz w:val="16"/>
              <w:szCs w:val="16"/>
            </w:rPr>
            <w:t>-0</w:t>
          </w:r>
          <w:r w:rsidR="00D646ED">
            <w:rPr>
              <w:rFonts w:ascii="GothamBook" w:hAnsi="GothamBook" w:cs="Arial"/>
              <w:sz w:val="16"/>
              <w:szCs w:val="16"/>
            </w:rPr>
            <w:t>0</w:t>
          </w:r>
          <w:r w:rsidR="00D40C03" w:rsidRPr="00213462">
            <w:rPr>
              <w:rFonts w:ascii="GothamBook" w:hAnsi="GothamBook" w:cs="Arial"/>
              <w:sz w:val="16"/>
              <w:szCs w:val="16"/>
            </w:rPr>
            <w:t>1</w:t>
          </w:r>
        </w:p>
      </w:tc>
    </w:tr>
    <w:tr w:rsidR="007555DF" w:rsidRPr="007555DF" w14:paraId="5B5C07E0" w14:textId="77777777" w:rsidTr="00FE4565">
      <w:trPr>
        <w:trHeight w:val="315"/>
      </w:trPr>
      <w:tc>
        <w:tcPr>
          <w:tcW w:w="3539" w:type="dxa"/>
          <w:vMerge/>
          <w:hideMark/>
        </w:tcPr>
        <w:p w14:paraId="5CB6FD18" w14:textId="77777777" w:rsidR="007555DF" w:rsidRPr="007555DF" w:rsidRDefault="007555DF" w:rsidP="007555DF">
          <w:pPr>
            <w:pStyle w:val="Encabezado"/>
            <w:rPr>
              <w:lang w:val="es-419"/>
            </w:rPr>
          </w:pPr>
        </w:p>
      </w:tc>
      <w:tc>
        <w:tcPr>
          <w:tcW w:w="7229" w:type="dxa"/>
          <w:gridSpan w:val="3"/>
          <w:vMerge/>
          <w:hideMark/>
        </w:tcPr>
        <w:p w14:paraId="731873D5" w14:textId="77777777" w:rsidR="007555DF" w:rsidRPr="00AB6725" w:rsidRDefault="007555DF" w:rsidP="00FE4565">
          <w:pPr>
            <w:pStyle w:val="Encabezado"/>
            <w:jc w:val="center"/>
            <w:rPr>
              <w:rFonts w:ascii="Gotham" w:hAnsi="Gotham"/>
              <w:b/>
              <w:bCs/>
              <w:sz w:val="20"/>
              <w:szCs w:val="20"/>
              <w:lang w:val="es-419"/>
            </w:rPr>
          </w:pPr>
        </w:p>
      </w:tc>
      <w:tc>
        <w:tcPr>
          <w:tcW w:w="3351" w:type="dxa"/>
          <w:noWrap/>
          <w:hideMark/>
        </w:tcPr>
        <w:p w14:paraId="0C20A4B9" w14:textId="76BA0161" w:rsidR="007555DF" w:rsidRPr="00AB6725" w:rsidRDefault="007555DF" w:rsidP="007555DF">
          <w:pPr>
            <w:pStyle w:val="Encabezado"/>
            <w:rPr>
              <w:rFonts w:ascii="GothamBook" w:hAnsi="GothamBook"/>
              <w:sz w:val="16"/>
              <w:szCs w:val="16"/>
              <w:lang w:val="es-419"/>
            </w:rPr>
          </w:pPr>
          <w:r w:rsidRPr="00AB6725">
            <w:rPr>
              <w:rFonts w:ascii="GothamBook" w:hAnsi="GothamBook"/>
              <w:sz w:val="16"/>
              <w:szCs w:val="16"/>
              <w:lang w:val="es-419"/>
            </w:rPr>
            <w:t xml:space="preserve">FECHA: </w:t>
          </w:r>
          <w:r w:rsidR="00D40C03">
            <w:rPr>
              <w:rFonts w:ascii="GothamBook" w:hAnsi="GothamBook"/>
              <w:sz w:val="16"/>
              <w:szCs w:val="16"/>
            </w:rPr>
            <w:t>12</w:t>
          </w:r>
          <w:r w:rsidR="000B2448">
            <w:rPr>
              <w:rFonts w:ascii="GothamBook" w:hAnsi="GothamBook" w:cs="Tahoma"/>
              <w:sz w:val="16"/>
              <w:szCs w:val="16"/>
              <w:lang w:eastAsia="es-ES"/>
            </w:rPr>
            <w:t>/08</w:t>
          </w:r>
          <w:r w:rsidR="00D40C03">
            <w:rPr>
              <w:rFonts w:ascii="GothamBook" w:hAnsi="GothamBook" w:cs="Tahoma"/>
              <w:sz w:val="16"/>
              <w:szCs w:val="16"/>
              <w:lang w:eastAsia="es-ES"/>
            </w:rPr>
            <w:t>/2022</w:t>
          </w:r>
        </w:p>
      </w:tc>
    </w:tr>
    <w:tr w:rsidR="007555DF" w:rsidRPr="007555DF" w14:paraId="0C6AE9DE" w14:textId="77777777" w:rsidTr="00FE4565">
      <w:trPr>
        <w:trHeight w:val="315"/>
      </w:trPr>
      <w:tc>
        <w:tcPr>
          <w:tcW w:w="3539" w:type="dxa"/>
          <w:vMerge/>
          <w:hideMark/>
        </w:tcPr>
        <w:p w14:paraId="74A6FED4" w14:textId="77777777" w:rsidR="007555DF" w:rsidRPr="007555DF" w:rsidRDefault="007555DF" w:rsidP="007555DF">
          <w:pPr>
            <w:pStyle w:val="Encabezado"/>
            <w:rPr>
              <w:lang w:val="es-419"/>
            </w:rPr>
          </w:pPr>
        </w:p>
      </w:tc>
      <w:tc>
        <w:tcPr>
          <w:tcW w:w="7229" w:type="dxa"/>
          <w:gridSpan w:val="3"/>
          <w:vMerge w:val="restart"/>
          <w:hideMark/>
        </w:tcPr>
        <w:p w14:paraId="667CEA45" w14:textId="77777777" w:rsidR="007555DF" w:rsidRDefault="007555DF" w:rsidP="00FE4565">
          <w:pPr>
            <w:pStyle w:val="Encabezado"/>
            <w:jc w:val="center"/>
            <w:rPr>
              <w:rFonts w:ascii="Gotham" w:hAnsi="Gotham"/>
              <w:b/>
              <w:bCs/>
              <w:sz w:val="20"/>
              <w:szCs w:val="20"/>
              <w:lang w:val="es-419"/>
            </w:rPr>
          </w:pPr>
        </w:p>
        <w:p w14:paraId="458AFEC8" w14:textId="78F3DAC0" w:rsidR="005C1728" w:rsidRPr="00AB6725" w:rsidRDefault="005C1728" w:rsidP="00FE4565">
          <w:pPr>
            <w:pStyle w:val="Encabezado"/>
            <w:jc w:val="center"/>
            <w:rPr>
              <w:rFonts w:ascii="Gotham" w:hAnsi="Gotham"/>
              <w:b/>
              <w:bCs/>
              <w:sz w:val="20"/>
              <w:szCs w:val="20"/>
              <w:lang w:val="es-419"/>
            </w:rPr>
          </w:pPr>
          <w:r w:rsidRPr="00494732">
            <w:rPr>
              <w:rFonts w:ascii="Gotham" w:hAnsi="Gotham" w:cs="Arial"/>
              <w:b/>
              <w:bCs/>
              <w:sz w:val="20"/>
              <w:szCs w:val="20"/>
              <w:lang w:val="es-ES"/>
            </w:rPr>
            <w:t>CARACTERIZACIÓN DE PROCESO</w:t>
          </w:r>
          <w:r w:rsidR="00545C0E">
            <w:rPr>
              <w:rFonts w:ascii="Gotham" w:hAnsi="Gotham" w:cs="Arial"/>
              <w:b/>
              <w:bCs/>
              <w:sz w:val="20"/>
              <w:szCs w:val="20"/>
              <w:lang w:val="es-ES"/>
            </w:rPr>
            <w:t xml:space="preserve"> DE EVALUACION</w:t>
          </w:r>
        </w:p>
      </w:tc>
      <w:tc>
        <w:tcPr>
          <w:tcW w:w="3351" w:type="dxa"/>
          <w:noWrap/>
          <w:hideMark/>
        </w:tcPr>
        <w:p w14:paraId="005D0A90" w14:textId="012770F3" w:rsidR="007555DF" w:rsidRPr="00AB6725" w:rsidRDefault="007555DF" w:rsidP="007555DF">
          <w:pPr>
            <w:pStyle w:val="Encabezado"/>
            <w:rPr>
              <w:rFonts w:ascii="GothamBook" w:hAnsi="GothamBook"/>
              <w:sz w:val="16"/>
              <w:szCs w:val="16"/>
              <w:lang w:val="es-419"/>
            </w:rPr>
          </w:pPr>
          <w:r w:rsidRPr="00AB6725">
            <w:rPr>
              <w:rFonts w:ascii="GothamBook" w:hAnsi="GothamBook"/>
              <w:sz w:val="16"/>
              <w:szCs w:val="16"/>
              <w:lang w:val="es-419"/>
            </w:rPr>
            <w:t xml:space="preserve">VERSIÓN: </w:t>
          </w:r>
          <w:r w:rsidR="000B2448">
            <w:rPr>
              <w:rFonts w:ascii="GothamBook" w:hAnsi="GothamBook"/>
              <w:sz w:val="16"/>
              <w:szCs w:val="16"/>
              <w:lang w:val="es-419"/>
            </w:rPr>
            <w:t>01</w:t>
          </w:r>
        </w:p>
      </w:tc>
    </w:tr>
    <w:tr w:rsidR="007555DF" w:rsidRPr="007555DF" w14:paraId="0399938C" w14:textId="77777777" w:rsidTr="00FE4565">
      <w:trPr>
        <w:trHeight w:val="315"/>
      </w:trPr>
      <w:tc>
        <w:tcPr>
          <w:tcW w:w="3539" w:type="dxa"/>
          <w:vMerge/>
          <w:hideMark/>
        </w:tcPr>
        <w:p w14:paraId="7C9A9BEC" w14:textId="77777777" w:rsidR="007555DF" w:rsidRPr="007555DF" w:rsidRDefault="007555DF" w:rsidP="007555DF">
          <w:pPr>
            <w:pStyle w:val="Encabezado"/>
            <w:rPr>
              <w:lang w:val="es-419"/>
            </w:rPr>
          </w:pPr>
        </w:p>
      </w:tc>
      <w:tc>
        <w:tcPr>
          <w:tcW w:w="7229" w:type="dxa"/>
          <w:gridSpan w:val="3"/>
          <w:vMerge/>
          <w:hideMark/>
        </w:tcPr>
        <w:p w14:paraId="525CB6BE" w14:textId="77777777" w:rsidR="007555DF" w:rsidRPr="007555DF" w:rsidRDefault="007555DF" w:rsidP="007555DF">
          <w:pPr>
            <w:pStyle w:val="Encabezado"/>
            <w:rPr>
              <w:b/>
              <w:bCs/>
              <w:lang w:val="es-419"/>
            </w:rPr>
          </w:pPr>
        </w:p>
      </w:tc>
      <w:tc>
        <w:tcPr>
          <w:tcW w:w="3351" w:type="dxa"/>
          <w:noWrap/>
          <w:hideMark/>
        </w:tcPr>
        <w:p w14:paraId="49DB780E" w14:textId="77777777" w:rsidR="007555DF" w:rsidRPr="00AB6725" w:rsidRDefault="007555DF" w:rsidP="007555DF">
          <w:pPr>
            <w:pStyle w:val="Encabezado"/>
            <w:rPr>
              <w:rFonts w:ascii="GothamBook" w:hAnsi="GothamBook"/>
              <w:sz w:val="16"/>
              <w:szCs w:val="16"/>
              <w:lang w:val="es-419"/>
            </w:rPr>
          </w:pPr>
          <w:r w:rsidRPr="00AB6725">
            <w:rPr>
              <w:rFonts w:ascii="GothamBook" w:hAnsi="GothamBook"/>
              <w:sz w:val="16"/>
              <w:szCs w:val="16"/>
              <w:lang w:val="es-419"/>
            </w:rPr>
            <w:t xml:space="preserve">Página 1 de 2 </w:t>
          </w:r>
          <w:r w:rsidRPr="00AB6725">
            <w:rPr>
              <w:rFonts w:ascii="GothamBook" w:hAnsi="GothamBook"/>
              <w:sz w:val="16"/>
              <w:szCs w:val="16"/>
              <w:lang w:val="es-419"/>
            </w:rPr>
            <w:cr/>
          </w:r>
          <w:r w:rsidRPr="00AB6725">
            <w:rPr>
              <w:rFonts w:ascii="GothamBook" w:hAnsi="GothamBook"/>
              <w:sz w:val="16"/>
              <w:szCs w:val="16"/>
              <w:lang w:val="es-419"/>
            </w:rPr>
            <w:t/>
          </w:r>
        </w:p>
      </w:tc>
    </w:tr>
    <w:tr w:rsidR="00FE4565" w14:paraId="1F2E933D" w14:textId="77777777" w:rsidTr="00FE4565">
      <w:tc>
        <w:tcPr>
          <w:tcW w:w="4815" w:type="dxa"/>
          <w:gridSpan w:val="2"/>
        </w:tcPr>
        <w:p w14:paraId="1B71DFBB" w14:textId="08000471" w:rsidR="00FE4565" w:rsidRPr="00FE4565" w:rsidRDefault="00FE4565" w:rsidP="00FE4565">
          <w:pPr>
            <w:pStyle w:val="Encabezado"/>
            <w:jc w:val="center"/>
            <w:rPr>
              <w:rFonts w:ascii="GothamBook" w:hAnsi="GothamBook"/>
              <w:b/>
              <w:sz w:val="16"/>
              <w:szCs w:val="16"/>
            </w:rPr>
          </w:pPr>
          <w:r w:rsidRPr="00FE4565">
            <w:rPr>
              <w:rFonts w:ascii="GothamBook" w:hAnsi="GothamBook"/>
              <w:b/>
              <w:sz w:val="16"/>
              <w:szCs w:val="16"/>
            </w:rPr>
            <w:t>ELABORÓ</w:t>
          </w:r>
        </w:p>
      </w:tc>
      <w:tc>
        <w:tcPr>
          <w:tcW w:w="4678" w:type="dxa"/>
        </w:tcPr>
        <w:p w14:paraId="1D486B7A" w14:textId="08630C97" w:rsidR="00FE4565" w:rsidRPr="00FE4565" w:rsidRDefault="00FE4565" w:rsidP="00FE4565">
          <w:pPr>
            <w:pStyle w:val="Encabezado"/>
            <w:jc w:val="center"/>
            <w:rPr>
              <w:rFonts w:ascii="GothamBook" w:hAnsi="GothamBook"/>
              <w:b/>
              <w:sz w:val="16"/>
              <w:szCs w:val="16"/>
            </w:rPr>
          </w:pPr>
          <w:r w:rsidRPr="00FE4565">
            <w:rPr>
              <w:rFonts w:ascii="GothamBook" w:hAnsi="GothamBook"/>
              <w:b/>
              <w:sz w:val="16"/>
              <w:szCs w:val="16"/>
            </w:rPr>
            <w:t>REVISÓ</w:t>
          </w:r>
        </w:p>
      </w:tc>
      <w:tc>
        <w:tcPr>
          <w:tcW w:w="4626" w:type="dxa"/>
          <w:gridSpan w:val="2"/>
        </w:tcPr>
        <w:p w14:paraId="3118CAF3" w14:textId="4051AB1E" w:rsidR="00FE4565" w:rsidRPr="00FE4565" w:rsidRDefault="00FE4565" w:rsidP="00FE4565">
          <w:pPr>
            <w:pStyle w:val="Encabezado"/>
            <w:jc w:val="center"/>
            <w:rPr>
              <w:rFonts w:ascii="GothamBook" w:hAnsi="GothamBook"/>
              <w:b/>
              <w:sz w:val="16"/>
              <w:szCs w:val="16"/>
            </w:rPr>
          </w:pPr>
          <w:r w:rsidRPr="00FE4565">
            <w:rPr>
              <w:rFonts w:ascii="GothamBook" w:hAnsi="GothamBook"/>
              <w:b/>
              <w:sz w:val="16"/>
              <w:szCs w:val="16"/>
            </w:rPr>
            <w:t>APROBÓ</w:t>
          </w:r>
        </w:p>
      </w:tc>
    </w:tr>
    <w:tr w:rsidR="00FE4565" w14:paraId="76ABFE33" w14:textId="77777777" w:rsidTr="00FE4565">
      <w:tc>
        <w:tcPr>
          <w:tcW w:w="4815" w:type="dxa"/>
          <w:gridSpan w:val="2"/>
        </w:tcPr>
        <w:p w14:paraId="552D008E" w14:textId="21E4D364" w:rsidR="00FE4565" w:rsidRDefault="00FE4565">
          <w:pPr>
            <w:pStyle w:val="Encabezado"/>
          </w:pPr>
          <w:r w:rsidRPr="00FE4565">
            <w:t>Angelica Maria Bueno Mosquera- jefe Oficina de Control Interno</w:t>
          </w:r>
        </w:p>
      </w:tc>
      <w:tc>
        <w:tcPr>
          <w:tcW w:w="4678" w:type="dxa"/>
        </w:tcPr>
        <w:p w14:paraId="6FFA5950" w14:textId="4050FAB0" w:rsidR="00FE4565" w:rsidRDefault="00FE4565">
          <w:pPr>
            <w:pStyle w:val="Encabezado"/>
          </w:pPr>
          <w:r w:rsidRPr="00FE4565">
            <w:t>Javier Camilo Guzmán Reyes – Jefe de Planeación</w:t>
          </w:r>
        </w:p>
      </w:tc>
      <w:tc>
        <w:tcPr>
          <w:tcW w:w="4626" w:type="dxa"/>
          <w:gridSpan w:val="2"/>
        </w:tcPr>
        <w:p w14:paraId="7778F716" w14:textId="31BDB817" w:rsidR="00FE4565" w:rsidRDefault="00FE4565">
          <w:pPr>
            <w:pStyle w:val="Encabezado"/>
          </w:pPr>
          <w:r w:rsidRPr="00FE4565">
            <w:t>Doris Spath - Gerente</w:t>
          </w:r>
        </w:p>
      </w:tc>
    </w:tr>
  </w:tbl>
  <w:p w14:paraId="0EC38445" w14:textId="33259057" w:rsidR="007555DF" w:rsidRDefault="007555DF">
    <w:pPr>
      <w:pStyle w:val="Encabezado"/>
    </w:pPr>
  </w:p>
  <w:p w14:paraId="3B92FA11" w14:textId="77777777" w:rsidR="007555DF" w:rsidRDefault="007555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37411"/>
    <w:multiLevelType w:val="hybridMultilevel"/>
    <w:tmpl w:val="66B211C6"/>
    <w:lvl w:ilvl="0" w:tplc="37D66868">
      <w:start w:val="1"/>
      <w:numFmt w:val="decimal"/>
      <w:lvlText w:val="%1."/>
      <w:lvlJc w:val="left"/>
      <w:pPr>
        <w:ind w:left="504" w:hanging="360"/>
      </w:pPr>
      <w:rPr>
        <w:rFonts w:ascii="GothamBook" w:hAnsi="GothamBook" w:hint="default"/>
        <w:b w:val="0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224" w:hanging="360"/>
      </w:pPr>
    </w:lvl>
    <w:lvl w:ilvl="2" w:tplc="240A001B" w:tentative="1">
      <w:start w:val="1"/>
      <w:numFmt w:val="lowerRoman"/>
      <w:lvlText w:val="%3."/>
      <w:lvlJc w:val="right"/>
      <w:pPr>
        <w:ind w:left="1944" w:hanging="180"/>
      </w:pPr>
    </w:lvl>
    <w:lvl w:ilvl="3" w:tplc="240A000F" w:tentative="1">
      <w:start w:val="1"/>
      <w:numFmt w:val="decimal"/>
      <w:lvlText w:val="%4."/>
      <w:lvlJc w:val="left"/>
      <w:pPr>
        <w:ind w:left="2664" w:hanging="360"/>
      </w:pPr>
    </w:lvl>
    <w:lvl w:ilvl="4" w:tplc="240A0019" w:tentative="1">
      <w:start w:val="1"/>
      <w:numFmt w:val="lowerLetter"/>
      <w:lvlText w:val="%5."/>
      <w:lvlJc w:val="left"/>
      <w:pPr>
        <w:ind w:left="3384" w:hanging="360"/>
      </w:pPr>
    </w:lvl>
    <w:lvl w:ilvl="5" w:tplc="240A001B" w:tentative="1">
      <w:start w:val="1"/>
      <w:numFmt w:val="lowerRoman"/>
      <w:lvlText w:val="%6."/>
      <w:lvlJc w:val="right"/>
      <w:pPr>
        <w:ind w:left="4104" w:hanging="180"/>
      </w:pPr>
    </w:lvl>
    <w:lvl w:ilvl="6" w:tplc="240A000F" w:tentative="1">
      <w:start w:val="1"/>
      <w:numFmt w:val="decimal"/>
      <w:lvlText w:val="%7."/>
      <w:lvlJc w:val="left"/>
      <w:pPr>
        <w:ind w:left="4824" w:hanging="360"/>
      </w:pPr>
    </w:lvl>
    <w:lvl w:ilvl="7" w:tplc="240A0019" w:tentative="1">
      <w:start w:val="1"/>
      <w:numFmt w:val="lowerLetter"/>
      <w:lvlText w:val="%8."/>
      <w:lvlJc w:val="left"/>
      <w:pPr>
        <w:ind w:left="5544" w:hanging="360"/>
      </w:pPr>
    </w:lvl>
    <w:lvl w:ilvl="8" w:tplc="240A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6"/>
    <w:rsid w:val="000007C4"/>
    <w:rsid w:val="0000139D"/>
    <w:rsid w:val="00041737"/>
    <w:rsid w:val="0006388D"/>
    <w:rsid w:val="00086250"/>
    <w:rsid w:val="000B2448"/>
    <w:rsid w:val="000B6226"/>
    <w:rsid w:val="00120D0D"/>
    <w:rsid w:val="00124316"/>
    <w:rsid w:val="0016616B"/>
    <w:rsid w:val="00183DE5"/>
    <w:rsid w:val="00197070"/>
    <w:rsid w:val="001B70F1"/>
    <w:rsid w:val="001D3454"/>
    <w:rsid w:val="001D4690"/>
    <w:rsid w:val="002345A9"/>
    <w:rsid w:val="00235D8D"/>
    <w:rsid w:val="002450B6"/>
    <w:rsid w:val="00251151"/>
    <w:rsid w:val="00260FAC"/>
    <w:rsid w:val="00290BF5"/>
    <w:rsid w:val="002C2766"/>
    <w:rsid w:val="002C58D2"/>
    <w:rsid w:val="0030669C"/>
    <w:rsid w:val="00327C13"/>
    <w:rsid w:val="00355073"/>
    <w:rsid w:val="00363DF1"/>
    <w:rsid w:val="003A2126"/>
    <w:rsid w:val="003A23D1"/>
    <w:rsid w:val="003B0F33"/>
    <w:rsid w:val="003F30F2"/>
    <w:rsid w:val="003F72E9"/>
    <w:rsid w:val="00460640"/>
    <w:rsid w:val="00471F5E"/>
    <w:rsid w:val="00491CB5"/>
    <w:rsid w:val="00494732"/>
    <w:rsid w:val="004D02A0"/>
    <w:rsid w:val="004D0DFD"/>
    <w:rsid w:val="004E12A4"/>
    <w:rsid w:val="00521757"/>
    <w:rsid w:val="005355F7"/>
    <w:rsid w:val="00545C0E"/>
    <w:rsid w:val="005B631D"/>
    <w:rsid w:val="005C1728"/>
    <w:rsid w:val="005E6E17"/>
    <w:rsid w:val="005F7C62"/>
    <w:rsid w:val="00646CAB"/>
    <w:rsid w:val="00693203"/>
    <w:rsid w:val="006C2234"/>
    <w:rsid w:val="00705CF4"/>
    <w:rsid w:val="00715BFA"/>
    <w:rsid w:val="00734601"/>
    <w:rsid w:val="00745262"/>
    <w:rsid w:val="007555DF"/>
    <w:rsid w:val="007641EB"/>
    <w:rsid w:val="007C21B4"/>
    <w:rsid w:val="007E331B"/>
    <w:rsid w:val="007F1235"/>
    <w:rsid w:val="0083604A"/>
    <w:rsid w:val="00855495"/>
    <w:rsid w:val="00864408"/>
    <w:rsid w:val="00893A0A"/>
    <w:rsid w:val="008C6BE5"/>
    <w:rsid w:val="00950B28"/>
    <w:rsid w:val="0096327C"/>
    <w:rsid w:val="00975001"/>
    <w:rsid w:val="009B2EE6"/>
    <w:rsid w:val="009B3C40"/>
    <w:rsid w:val="009C471A"/>
    <w:rsid w:val="009E653A"/>
    <w:rsid w:val="00A350CF"/>
    <w:rsid w:val="00A3522D"/>
    <w:rsid w:val="00A577FC"/>
    <w:rsid w:val="00A60DAE"/>
    <w:rsid w:val="00A829D8"/>
    <w:rsid w:val="00A87ACC"/>
    <w:rsid w:val="00AA6585"/>
    <w:rsid w:val="00AB6725"/>
    <w:rsid w:val="00AD3D38"/>
    <w:rsid w:val="00AE3AB2"/>
    <w:rsid w:val="00B01808"/>
    <w:rsid w:val="00B1145F"/>
    <w:rsid w:val="00BB570D"/>
    <w:rsid w:val="00C24426"/>
    <w:rsid w:val="00C4279E"/>
    <w:rsid w:val="00C5109A"/>
    <w:rsid w:val="00CE0F99"/>
    <w:rsid w:val="00CE1DD7"/>
    <w:rsid w:val="00CE74C7"/>
    <w:rsid w:val="00D1577C"/>
    <w:rsid w:val="00D26BB1"/>
    <w:rsid w:val="00D40C03"/>
    <w:rsid w:val="00D624C9"/>
    <w:rsid w:val="00D646ED"/>
    <w:rsid w:val="00D73B9B"/>
    <w:rsid w:val="00D90213"/>
    <w:rsid w:val="00DA006A"/>
    <w:rsid w:val="00DC2770"/>
    <w:rsid w:val="00DC4F67"/>
    <w:rsid w:val="00DF760F"/>
    <w:rsid w:val="00E129B0"/>
    <w:rsid w:val="00E47156"/>
    <w:rsid w:val="00E566D9"/>
    <w:rsid w:val="00E8587B"/>
    <w:rsid w:val="00E96993"/>
    <w:rsid w:val="00EB02F9"/>
    <w:rsid w:val="00EC7530"/>
    <w:rsid w:val="00EF3FD5"/>
    <w:rsid w:val="00F00B4B"/>
    <w:rsid w:val="00F21552"/>
    <w:rsid w:val="00F62AB5"/>
    <w:rsid w:val="00F66D1B"/>
    <w:rsid w:val="00F763D7"/>
    <w:rsid w:val="00F81913"/>
    <w:rsid w:val="00FC0B27"/>
    <w:rsid w:val="00FE4565"/>
    <w:rsid w:val="00FF152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C4DAA"/>
  <w15:chartTrackingRefBased/>
  <w15:docId w15:val="{8ABCABB5-B770-4F7A-928B-5BA1E376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12A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E12A4"/>
  </w:style>
  <w:style w:type="character" w:styleId="Refdecomentario">
    <w:name w:val="annotation reference"/>
    <w:basedOn w:val="Fuentedeprrafopredeter"/>
    <w:uiPriority w:val="99"/>
    <w:semiHidden/>
    <w:unhideWhenUsed/>
    <w:rsid w:val="00646C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C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CAB"/>
    <w:rPr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CAB"/>
    <w:rPr>
      <w:rFonts w:ascii="Segoe UI" w:hAnsi="Segoe UI" w:cs="Segoe UI"/>
      <w:sz w:val="18"/>
      <w:szCs w:val="18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4C9"/>
    <w:rPr>
      <w:b/>
      <w:bCs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755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5DF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Eustorgio Morales Rico</dc:creator>
  <cp:keywords/>
  <dc:description/>
  <cp:lastModifiedBy>Carlos E. Morales Rico</cp:lastModifiedBy>
  <cp:revision>10</cp:revision>
  <cp:lastPrinted>2022-04-06T15:16:00Z</cp:lastPrinted>
  <dcterms:created xsi:type="dcterms:W3CDTF">2022-08-18T19:59:00Z</dcterms:created>
  <dcterms:modified xsi:type="dcterms:W3CDTF">2022-09-03T16:25:00Z</dcterms:modified>
</cp:coreProperties>
</file>